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9D12BF" w:rsidP="00556B55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556B55">
              <w:t>20</w:t>
            </w:r>
            <w:r w:rsidR="00845082">
              <w:t>.12.2021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9D12BF" w:rsidP="0007331B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07331B">
              <w:t>58/24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9D12BF" w:rsidP="009E4BC3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9E4BC3" w:rsidRPr="009E4BC3">
              <w:t>О внесении изменений в решение региональной службы по тарифам Нижегородской области от 18 декабря 2020 г. № 54/127 «Об установлении ОБЩЕСТВУ С ОГРАНИЧЕННОЙ ОТВЕТСТВЕННОСТЬЮ «НИЖЭКОЛОГИЯ-НН» (ИНН 5261098663), г. Нижний Новгород, единых тарифов на услугу регионального оператора по обращению с твердыми коммунальными отходами по зоне деятельности № 1»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3B1558" w:rsidRDefault="003B1558" w:rsidP="003B1558">
      <w:pPr>
        <w:tabs>
          <w:tab w:val="left" w:pos="1897"/>
        </w:tabs>
        <w:rPr>
          <w:sz w:val="24"/>
          <w:szCs w:val="24"/>
        </w:rPr>
      </w:pPr>
    </w:p>
    <w:p w:rsidR="00FD79BB" w:rsidRDefault="00FD79BB" w:rsidP="003B1558">
      <w:pPr>
        <w:tabs>
          <w:tab w:val="left" w:pos="1897"/>
        </w:tabs>
        <w:jc w:val="center"/>
        <w:rPr>
          <w:szCs w:val="28"/>
        </w:rPr>
      </w:pPr>
    </w:p>
    <w:p w:rsidR="00316169" w:rsidRDefault="00316169" w:rsidP="003B1558">
      <w:pPr>
        <w:tabs>
          <w:tab w:val="left" w:pos="1897"/>
        </w:tabs>
        <w:jc w:val="center"/>
        <w:rPr>
          <w:szCs w:val="28"/>
        </w:rPr>
      </w:pPr>
    </w:p>
    <w:p w:rsidR="00943564" w:rsidRPr="00AA55F9" w:rsidRDefault="008C75DA" w:rsidP="0094356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554709">
        <w:rPr>
          <w:szCs w:val="28"/>
        </w:rPr>
        <w:t>В соответствии с Федеральным законом от 24 июня 1998</w:t>
      </w:r>
      <w:r w:rsidR="007F5F74" w:rsidRPr="00554709">
        <w:rPr>
          <w:szCs w:val="28"/>
        </w:rPr>
        <w:t xml:space="preserve"> г.</w:t>
      </w:r>
      <w:r w:rsidRPr="00554709">
        <w:rPr>
          <w:szCs w:val="28"/>
        </w:rPr>
        <w:t xml:space="preserve"> № 89-ФЗ </w:t>
      </w:r>
      <w:r w:rsidRPr="00554709">
        <w:rPr>
          <w:szCs w:val="28"/>
        </w:rPr>
        <w:br/>
        <w:t>«Об отходах производства и потребления», постановлением Правительства Российской Федерации от 30 мая 2016</w:t>
      </w:r>
      <w:r w:rsidR="007F5F74" w:rsidRPr="00554709">
        <w:rPr>
          <w:szCs w:val="28"/>
        </w:rPr>
        <w:t xml:space="preserve"> г.</w:t>
      </w:r>
      <w:r w:rsidRPr="00554709">
        <w:rPr>
          <w:szCs w:val="28"/>
        </w:rPr>
        <w:t xml:space="preserve"> № 484 «О ценообразовании в области с твердыми коммунальными отходами», приказом ФАС России от 21 ноября </w:t>
      </w:r>
      <w:r w:rsidR="007F5F74" w:rsidRPr="00554709">
        <w:rPr>
          <w:szCs w:val="28"/>
        </w:rPr>
        <w:br/>
      </w:r>
      <w:r w:rsidRPr="00554709">
        <w:rPr>
          <w:szCs w:val="28"/>
        </w:rPr>
        <w:t>2016</w:t>
      </w:r>
      <w:r w:rsidR="007F5F74" w:rsidRPr="00554709">
        <w:rPr>
          <w:szCs w:val="28"/>
        </w:rPr>
        <w:t xml:space="preserve"> г.</w:t>
      </w:r>
      <w:r w:rsidRPr="00554709">
        <w:rPr>
          <w:szCs w:val="28"/>
        </w:rPr>
        <w:t xml:space="preserve"> № 1638/16 «Об утверждении Методических указаний по расчету регулируемых тарифов в области обращения с твердыми коммунальными отходами» и на основании рассмотрения </w:t>
      </w:r>
      <w:r w:rsidR="005E191D" w:rsidRPr="00554709">
        <w:rPr>
          <w:szCs w:val="28"/>
        </w:rPr>
        <w:t>необходимых</w:t>
      </w:r>
      <w:r w:rsidRPr="00554709">
        <w:rPr>
          <w:szCs w:val="28"/>
        </w:rPr>
        <w:t xml:space="preserve"> обосновыва</w:t>
      </w:r>
      <w:r w:rsidR="00F37F77" w:rsidRPr="00554709">
        <w:rPr>
          <w:szCs w:val="28"/>
        </w:rPr>
        <w:t xml:space="preserve">ющих материалов, представленных </w:t>
      </w:r>
      <w:r w:rsidR="00F37F77" w:rsidRPr="00554709">
        <w:rPr>
          <w:noProof/>
          <w:szCs w:val="28"/>
        </w:rPr>
        <w:t xml:space="preserve">ОБЩЕСТВОМ С ОГРАНИЧЕННОЙ ОТВЕТСТВЕННОСТЬЮ </w:t>
      </w:r>
      <w:r w:rsidR="00F37F77" w:rsidRPr="00554709">
        <w:rPr>
          <w:szCs w:val="28"/>
        </w:rPr>
        <w:t>«НИЖЭКОЛОГИЯ-НН</w:t>
      </w:r>
      <w:r w:rsidR="00F37F77" w:rsidRPr="00554709">
        <w:rPr>
          <w:noProof/>
          <w:szCs w:val="28"/>
        </w:rPr>
        <w:t xml:space="preserve">» (ИНН </w:t>
      </w:r>
      <w:r w:rsidR="00F37F77" w:rsidRPr="00554709">
        <w:rPr>
          <w:szCs w:val="28"/>
        </w:rPr>
        <w:t>5261098663)</w:t>
      </w:r>
      <w:r w:rsidR="00F37F77" w:rsidRPr="00554709">
        <w:rPr>
          <w:noProof/>
          <w:szCs w:val="28"/>
        </w:rPr>
        <w:t xml:space="preserve">, </w:t>
      </w:r>
      <w:r w:rsidR="00F37F77" w:rsidRPr="00554709">
        <w:rPr>
          <w:szCs w:val="28"/>
        </w:rPr>
        <w:t>г. Нижний Новгород, экспертного заключения рег</w:t>
      </w:r>
      <w:r w:rsidR="00F37F77" w:rsidRPr="00C97314">
        <w:rPr>
          <w:szCs w:val="28"/>
        </w:rPr>
        <w:t xml:space="preserve">. </w:t>
      </w:r>
      <w:r w:rsidR="00830B18" w:rsidRPr="00830B18">
        <w:rPr>
          <w:szCs w:val="28"/>
        </w:rPr>
        <w:t>№ в-</w:t>
      </w:r>
      <w:r w:rsidR="00AA55F9">
        <w:rPr>
          <w:szCs w:val="28"/>
        </w:rPr>
        <w:t>1082</w:t>
      </w:r>
      <w:r w:rsidR="00830B18" w:rsidRPr="00830B18">
        <w:rPr>
          <w:szCs w:val="28"/>
        </w:rPr>
        <w:t xml:space="preserve"> от </w:t>
      </w:r>
      <w:r w:rsidR="00AA55F9">
        <w:rPr>
          <w:szCs w:val="28"/>
        </w:rPr>
        <w:t xml:space="preserve">15 декабря </w:t>
      </w:r>
      <w:r w:rsidR="009E4BC3">
        <w:rPr>
          <w:szCs w:val="28"/>
        </w:rPr>
        <w:t>2021</w:t>
      </w:r>
      <w:r w:rsidR="00830B18" w:rsidRPr="00830B18">
        <w:rPr>
          <w:szCs w:val="28"/>
        </w:rPr>
        <w:t xml:space="preserve"> г.</w:t>
      </w:r>
      <w:r w:rsidR="00AA55F9">
        <w:rPr>
          <w:szCs w:val="28"/>
        </w:rPr>
        <w:t xml:space="preserve">, </w:t>
      </w:r>
      <w:r w:rsidR="00AA55F9" w:rsidRPr="00556B55">
        <w:rPr>
          <w:szCs w:val="28"/>
        </w:rPr>
        <w:t xml:space="preserve">протокола заседания правления </w:t>
      </w:r>
      <w:r w:rsidR="00AA55F9" w:rsidRPr="00556B55">
        <w:rPr>
          <w:noProof/>
          <w:szCs w:val="28"/>
        </w:rPr>
        <w:t>региональной службы по тарифам Нижегородской области № 58 от 20 декабря 2021 г.</w:t>
      </w:r>
      <w:r w:rsidR="00943564" w:rsidRPr="00556B55">
        <w:rPr>
          <w:szCs w:val="28"/>
        </w:rPr>
        <w:t>:</w:t>
      </w:r>
    </w:p>
    <w:p w:rsidR="009E4BC3" w:rsidRPr="009E4BC3" w:rsidRDefault="00F86024" w:rsidP="009E4B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  <w:r w:rsidRPr="009E4BC3">
        <w:rPr>
          <w:b/>
          <w:szCs w:val="28"/>
        </w:rPr>
        <w:t>1</w:t>
      </w:r>
      <w:r w:rsidR="00554709" w:rsidRPr="009E4BC3">
        <w:rPr>
          <w:b/>
          <w:szCs w:val="28"/>
        </w:rPr>
        <w:t>.</w:t>
      </w:r>
      <w:r w:rsidR="00554709" w:rsidRPr="009E4BC3">
        <w:rPr>
          <w:szCs w:val="28"/>
        </w:rPr>
        <w:t xml:space="preserve"> </w:t>
      </w:r>
      <w:r w:rsidR="009E4BC3" w:rsidRPr="009E4BC3">
        <w:rPr>
          <w:szCs w:val="28"/>
        </w:rPr>
        <w:t xml:space="preserve">Внести в </w:t>
      </w:r>
      <w:r w:rsidR="009E4BC3" w:rsidRPr="009E4BC3">
        <w:rPr>
          <w:rFonts w:eastAsia="Calibri"/>
          <w:szCs w:val="28"/>
        </w:rPr>
        <w:t xml:space="preserve">решение </w:t>
      </w:r>
      <w:r w:rsidR="009E4BC3" w:rsidRPr="009E4BC3">
        <w:rPr>
          <w:bCs/>
          <w:noProof/>
          <w:szCs w:val="28"/>
        </w:rPr>
        <w:t>региональной службы по тарифам Нижегородской области от 18 декабря 2020 г. № 54/127 «</w:t>
      </w:r>
      <w:r w:rsidR="009E4BC3" w:rsidRPr="009E4BC3">
        <w:rPr>
          <w:rFonts w:eastAsia="Calibri"/>
          <w:szCs w:val="28"/>
        </w:rPr>
        <w:t xml:space="preserve">Об установлении </w:t>
      </w:r>
      <w:r w:rsidR="009E4BC3" w:rsidRPr="009E4BC3">
        <w:rPr>
          <w:noProof/>
          <w:szCs w:val="28"/>
        </w:rPr>
        <w:t xml:space="preserve">ОБЩЕСТВУ С ОГРАНИЧЕННОЙ ОТВЕТСТВЕННОСТЬЮ </w:t>
      </w:r>
      <w:r w:rsidR="009E4BC3" w:rsidRPr="009E4BC3">
        <w:rPr>
          <w:szCs w:val="28"/>
        </w:rPr>
        <w:t>«НИЖЭКОЛОГИЯ-НН</w:t>
      </w:r>
      <w:r w:rsidR="009E4BC3" w:rsidRPr="009E4BC3">
        <w:rPr>
          <w:noProof/>
          <w:szCs w:val="28"/>
        </w:rPr>
        <w:t xml:space="preserve">» </w:t>
      </w:r>
      <w:r w:rsidR="009E4BC3">
        <w:rPr>
          <w:noProof/>
          <w:szCs w:val="28"/>
        </w:rPr>
        <w:br/>
      </w:r>
      <w:r w:rsidR="009E4BC3" w:rsidRPr="009E4BC3">
        <w:rPr>
          <w:noProof/>
          <w:szCs w:val="28"/>
        </w:rPr>
        <w:t xml:space="preserve">(ИНН </w:t>
      </w:r>
      <w:r w:rsidR="009E4BC3" w:rsidRPr="009E4BC3">
        <w:rPr>
          <w:szCs w:val="28"/>
        </w:rPr>
        <w:t>5261098663)</w:t>
      </w:r>
      <w:r w:rsidR="009E4BC3" w:rsidRPr="009E4BC3">
        <w:rPr>
          <w:noProof/>
          <w:szCs w:val="28"/>
        </w:rPr>
        <w:t xml:space="preserve">, </w:t>
      </w:r>
      <w:r w:rsidR="009E4BC3" w:rsidRPr="009E4BC3">
        <w:rPr>
          <w:szCs w:val="28"/>
        </w:rPr>
        <w:t>г. Нижний Новгород</w:t>
      </w:r>
      <w:r w:rsidR="009E4BC3" w:rsidRPr="009E4BC3">
        <w:rPr>
          <w:rFonts w:eastAsia="Calibri"/>
          <w:szCs w:val="28"/>
        </w:rPr>
        <w:t>, единых тарифов на услугу регионального оператора по обращению с твердыми коммунальными отходами по зоне деятельности № 1» следующие изменения:</w:t>
      </w:r>
    </w:p>
    <w:p w:rsidR="009E4BC3" w:rsidRPr="009E4BC3" w:rsidRDefault="009E4BC3" w:rsidP="009E4BC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BC3">
        <w:rPr>
          <w:b/>
          <w:i/>
          <w:szCs w:val="28"/>
        </w:rPr>
        <w:t>1.1.</w:t>
      </w:r>
      <w:r w:rsidRPr="009E4BC3">
        <w:rPr>
          <w:szCs w:val="28"/>
        </w:rPr>
        <w:t xml:space="preserve"> Таблицу пункта 1 решения изложить в следующей редакции:</w:t>
      </w:r>
    </w:p>
    <w:p w:rsidR="009E4BC3" w:rsidRPr="009E4BC3" w:rsidRDefault="009E4BC3" w:rsidP="009E4BC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BC3">
        <w:rPr>
          <w:szCs w:val="28"/>
        </w:rPr>
        <w:t>«</w:t>
      </w:r>
    </w:p>
    <w:tbl>
      <w:tblPr>
        <w:tblW w:w="4798" w:type="pct"/>
        <w:jc w:val="center"/>
        <w:tblInd w:w="-6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924"/>
        <w:gridCol w:w="899"/>
        <w:gridCol w:w="869"/>
        <w:gridCol w:w="843"/>
        <w:gridCol w:w="869"/>
        <w:gridCol w:w="844"/>
        <w:gridCol w:w="869"/>
      </w:tblGrid>
      <w:tr w:rsidR="009E4BC3" w:rsidRPr="001428F2" w:rsidTr="009E4BC3">
        <w:trPr>
          <w:trHeight w:val="281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C3" w:rsidRPr="009E4BC3" w:rsidRDefault="009E4BC3" w:rsidP="00F7114C">
            <w:pPr>
              <w:jc w:val="center"/>
              <w:rPr>
                <w:b/>
                <w:sz w:val="18"/>
                <w:szCs w:val="18"/>
              </w:rPr>
            </w:pPr>
            <w:r w:rsidRPr="009E4BC3">
              <w:rPr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C3" w:rsidRPr="009E4BC3" w:rsidRDefault="009E4BC3" w:rsidP="00F7114C">
            <w:pPr>
              <w:jc w:val="center"/>
              <w:rPr>
                <w:b/>
                <w:sz w:val="18"/>
                <w:szCs w:val="18"/>
              </w:rPr>
            </w:pPr>
            <w:r w:rsidRPr="009E4BC3">
              <w:rPr>
                <w:b/>
                <w:sz w:val="18"/>
                <w:szCs w:val="18"/>
              </w:rPr>
              <w:t xml:space="preserve">Вид тарифа </w:t>
            </w:r>
          </w:p>
        </w:tc>
        <w:tc>
          <w:tcPr>
            <w:tcW w:w="2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C3" w:rsidRPr="009E4BC3" w:rsidRDefault="009E4BC3" w:rsidP="00F7114C">
            <w:pPr>
              <w:jc w:val="center"/>
              <w:rPr>
                <w:b/>
                <w:sz w:val="18"/>
                <w:szCs w:val="18"/>
              </w:rPr>
            </w:pPr>
            <w:r w:rsidRPr="009E4BC3">
              <w:rPr>
                <w:b/>
                <w:sz w:val="18"/>
                <w:szCs w:val="18"/>
              </w:rPr>
              <w:t>Периоды регулирования</w:t>
            </w:r>
          </w:p>
        </w:tc>
      </w:tr>
      <w:tr w:rsidR="009E4BC3" w:rsidRPr="001428F2" w:rsidTr="009E4BC3">
        <w:trPr>
          <w:cantSplit/>
          <w:trHeight w:val="296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3" w:rsidRPr="001428F2" w:rsidRDefault="009E4BC3" w:rsidP="00F7114C">
            <w:pPr>
              <w:rPr>
                <w:b/>
                <w:sz w:val="16"/>
                <w:szCs w:val="16"/>
              </w:rPr>
            </w:pPr>
          </w:p>
        </w:tc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3" w:rsidRPr="001428F2" w:rsidRDefault="009E4BC3" w:rsidP="00F7114C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C3" w:rsidRPr="009E4BC3" w:rsidRDefault="009E4BC3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4BC3">
              <w:rPr>
                <w:b/>
                <w:sz w:val="18"/>
                <w:szCs w:val="18"/>
              </w:rPr>
              <w:t>с  1 января по 30 июня 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C3" w:rsidRPr="009E4BC3" w:rsidRDefault="009E4BC3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4BC3">
              <w:rPr>
                <w:b/>
                <w:sz w:val="18"/>
                <w:szCs w:val="18"/>
              </w:rPr>
              <w:t>с 1 июля по 31 декабря 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C3" w:rsidRPr="009E4BC3" w:rsidRDefault="009E4BC3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4BC3">
              <w:rPr>
                <w:b/>
                <w:sz w:val="18"/>
                <w:szCs w:val="18"/>
              </w:rPr>
              <w:t>с  1 января по 30 июня 2022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C3" w:rsidRPr="009E4BC3" w:rsidRDefault="009E4BC3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4BC3">
              <w:rPr>
                <w:b/>
                <w:sz w:val="18"/>
                <w:szCs w:val="18"/>
              </w:rPr>
              <w:t>с 1 июля по 31 декабря 2022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C3" w:rsidRPr="009E4BC3" w:rsidRDefault="009E4BC3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4BC3">
              <w:rPr>
                <w:b/>
                <w:sz w:val="18"/>
                <w:szCs w:val="18"/>
              </w:rPr>
              <w:t>с  1 января по 30 июня 2023 г.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C3" w:rsidRPr="009E4BC3" w:rsidRDefault="009E4BC3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4BC3">
              <w:rPr>
                <w:b/>
                <w:sz w:val="18"/>
                <w:szCs w:val="18"/>
              </w:rPr>
              <w:t>с 1 июля по 31 декабря 2023 г.</w:t>
            </w:r>
          </w:p>
        </w:tc>
      </w:tr>
      <w:tr w:rsidR="009E4BC3" w:rsidRPr="001428F2" w:rsidTr="009E4BC3">
        <w:trPr>
          <w:trHeight w:val="13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C3" w:rsidRPr="009E4BC3" w:rsidRDefault="009E4BC3" w:rsidP="00F7114C">
            <w:pPr>
              <w:jc w:val="center"/>
              <w:rPr>
                <w:b/>
                <w:bCs/>
                <w:sz w:val="18"/>
                <w:szCs w:val="18"/>
              </w:rPr>
            </w:pPr>
            <w:r w:rsidRPr="009E4BC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C3" w:rsidRPr="009E4BC3" w:rsidRDefault="009E4BC3" w:rsidP="00F7114C">
            <w:pPr>
              <w:rPr>
                <w:noProof/>
                <w:sz w:val="20"/>
              </w:rPr>
            </w:pPr>
            <w:r w:rsidRPr="009E4BC3">
              <w:rPr>
                <w:sz w:val="20"/>
              </w:rPr>
              <w:t xml:space="preserve">Единые тарифы на </w:t>
            </w:r>
            <w:r w:rsidRPr="009E4BC3">
              <w:rPr>
                <w:bCs/>
                <w:sz w:val="20"/>
              </w:rPr>
              <w:t xml:space="preserve">услугу регионального оператора по обращению с твердыми коммунальными отходами, </w:t>
            </w:r>
            <w:r w:rsidRPr="009E4BC3">
              <w:rPr>
                <w:sz w:val="20"/>
              </w:rPr>
              <w:t>руб./м</w:t>
            </w:r>
            <w:r w:rsidRPr="009E4BC3">
              <w:rPr>
                <w:sz w:val="20"/>
                <w:vertAlign w:val="superscript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9E4BC3" w:rsidP="00F7114C">
            <w:pPr>
              <w:jc w:val="center"/>
              <w:rPr>
                <w:sz w:val="20"/>
              </w:rPr>
            </w:pPr>
            <w:r w:rsidRPr="009E4BC3">
              <w:rPr>
                <w:sz w:val="20"/>
              </w:rPr>
              <w:t>634,24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9E4BC3" w:rsidP="00F7114C">
            <w:pPr>
              <w:jc w:val="center"/>
              <w:rPr>
                <w:sz w:val="20"/>
              </w:rPr>
            </w:pPr>
            <w:r w:rsidRPr="009E4BC3">
              <w:rPr>
                <w:sz w:val="20"/>
              </w:rPr>
              <w:t>659,61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417946" w:rsidP="00F71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659,61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C52DE9" w:rsidP="00F71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680,93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C52DE9" w:rsidP="00F71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680,93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C52DE9" w:rsidP="00F71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703,80</w:t>
            </w:r>
          </w:p>
        </w:tc>
      </w:tr>
      <w:tr w:rsidR="009E4BC3" w:rsidRPr="001428F2" w:rsidTr="009E4BC3">
        <w:trPr>
          <w:trHeight w:val="13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C3" w:rsidRPr="009E4BC3" w:rsidRDefault="009E4BC3" w:rsidP="00F7114C">
            <w:pPr>
              <w:jc w:val="center"/>
              <w:rPr>
                <w:b/>
                <w:bCs/>
                <w:sz w:val="18"/>
                <w:szCs w:val="18"/>
              </w:rPr>
            </w:pPr>
            <w:r w:rsidRPr="009E4BC3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C3" w:rsidRPr="009E4BC3" w:rsidRDefault="009E4BC3" w:rsidP="00F7114C">
            <w:pPr>
              <w:rPr>
                <w:noProof/>
                <w:sz w:val="20"/>
              </w:rPr>
            </w:pPr>
            <w:r w:rsidRPr="009E4BC3">
              <w:rPr>
                <w:sz w:val="20"/>
              </w:rPr>
              <w:t xml:space="preserve">Единые тарифы на </w:t>
            </w:r>
            <w:r w:rsidRPr="009E4BC3">
              <w:rPr>
                <w:bCs/>
                <w:sz w:val="20"/>
              </w:rPr>
              <w:t xml:space="preserve">услугу регионального оператора по обращению с твердыми коммунальными отходами </w:t>
            </w:r>
            <w:r w:rsidRPr="009E4BC3">
              <w:rPr>
                <w:bCs/>
                <w:noProof/>
                <w:sz w:val="20"/>
              </w:rPr>
              <w:t>(при раздельном накоплении)</w:t>
            </w:r>
            <w:r w:rsidRPr="009E4BC3">
              <w:rPr>
                <w:bCs/>
                <w:sz w:val="20"/>
              </w:rPr>
              <w:t>,</w:t>
            </w:r>
            <w:r w:rsidRPr="009E4BC3">
              <w:rPr>
                <w:sz w:val="20"/>
              </w:rPr>
              <w:t>руб./м</w:t>
            </w:r>
            <w:r w:rsidRPr="009E4BC3">
              <w:rPr>
                <w:sz w:val="20"/>
                <w:vertAlign w:val="superscript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9E4BC3" w:rsidP="00F7114C">
            <w:pPr>
              <w:jc w:val="center"/>
              <w:rPr>
                <w:sz w:val="20"/>
              </w:rPr>
            </w:pPr>
            <w:r w:rsidRPr="009E4BC3">
              <w:rPr>
                <w:sz w:val="20"/>
              </w:rPr>
              <w:t>428,54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9E4BC3" w:rsidP="00F7114C">
            <w:pPr>
              <w:jc w:val="center"/>
              <w:rPr>
                <w:sz w:val="20"/>
              </w:rPr>
            </w:pPr>
            <w:r w:rsidRPr="009E4BC3">
              <w:rPr>
                <w:sz w:val="20"/>
              </w:rPr>
              <w:t>441,40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417946" w:rsidP="00F71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441,40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C52DE9" w:rsidP="00F71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455,66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C52DE9" w:rsidP="00F71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455,66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BC3" w:rsidRPr="009E4BC3" w:rsidRDefault="00C52DE9" w:rsidP="00F71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461,50</w:t>
            </w:r>
          </w:p>
        </w:tc>
      </w:tr>
    </w:tbl>
    <w:p w:rsidR="009E4BC3" w:rsidRPr="009E4BC3" w:rsidRDefault="009E4BC3" w:rsidP="009E4BC3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 w:rsidRPr="009E4BC3">
        <w:rPr>
          <w:szCs w:val="28"/>
        </w:rPr>
        <w:t>».</w:t>
      </w:r>
    </w:p>
    <w:p w:rsidR="009E4BC3" w:rsidRPr="009E4BC3" w:rsidRDefault="009E4BC3" w:rsidP="009E4BC3">
      <w:pPr>
        <w:autoSpaceDE w:val="0"/>
        <w:autoSpaceDN w:val="0"/>
        <w:adjustRightInd w:val="0"/>
        <w:spacing w:line="276" w:lineRule="auto"/>
        <w:jc w:val="both"/>
        <w:rPr>
          <w:noProof/>
          <w:szCs w:val="28"/>
        </w:rPr>
      </w:pPr>
      <w:r w:rsidRPr="009E4BC3">
        <w:rPr>
          <w:b/>
          <w:i/>
          <w:szCs w:val="28"/>
        </w:rPr>
        <w:t>1.2.</w:t>
      </w:r>
      <w:r w:rsidRPr="009E4BC3">
        <w:rPr>
          <w:szCs w:val="28"/>
        </w:rPr>
        <w:t xml:space="preserve"> Приложение к решению изложить </w:t>
      </w:r>
      <w:r w:rsidR="008A1F5D">
        <w:rPr>
          <w:szCs w:val="28"/>
        </w:rPr>
        <w:t xml:space="preserve">в </w:t>
      </w:r>
      <w:r w:rsidRPr="009E4BC3">
        <w:rPr>
          <w:szCs w:val="28"/>
        </w:rPr>
        <w:t xml:space="preserve">новой редакции согласно Приложению </w:t>
      </w:r>
      <w:r>
        <w:rPr>
          <w:szCs w:val="28"/>
        </w:rPr>
        <w:br/>
      </w:r>
      <w:r w:rsidRPr="009E4BC3">
        <w:rPr>
          <w:szCs w:val="28"/>
        </w:rPr>
        <w:t>к настоящему решению.</w:t>
      </w:r>
    </w:p>
    <w:p w:rsidR="009E4BC3" w:rsidRPr="009E4BC3" w:rsidRDefault="009E4BC3" w:rsidP="009E4BC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E4BC3">
        <w:rPr>
          <w:b/>
          <w:szCs w:val="28"/>
        </w:rPr>
        <w:t>2.</w:t>
      </w:r>
      <w:r w:rsidRPr="009E4BC3">
        <w:rPr>
          <w:szCs w:val="28"/>
        </w:rPr>
        <w:t xml:space="preserve"> Настоящее решение вступает в силу с 1 января 2022 г.</w:t>
      </w:r>
    </w:p>
    <w:p w:rsidR="007F5F74" w:rsidRDefault="007F5F74" w:rsidP="009E4BC3">
      <w:pPr>
        <w:autoSpaceDE w:val="0"/>
        <w:autoSpaceDN w:val="0"/>
        <w:adjustRightInd w:val="0"/>
        <w:ind w:firstLine="708"/>
        <w:jc w:val="both"/>
        <w:rPr>
          <w:noProof/>
          <w:szCs w:val="28"/>
        </w:rPr>
      </w:pPr>
    </w:p>
    <w:p w:rsidR="00C97314" w:rsidRDefault="00C97314" w:rsidP="009E4BC3">
      <w:pPr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FD79BB" w:rsidRDefault="00FD79BB" w:rsidP="009E4BC3">
      <w:pPr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</w:p>
    <w:p w:rsidR="00FC2361" w:rsidRPr="00FC2361" w:rsidRDefault="007F5F74" w:rsidP="004A0604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C64A41">
        <w:rPr>
          <w:szCs w:val="28"/>
        </w:rPr>
        <w:t>уководител</w:t>
      </w:r>
      <w:r>
        <w:rPr>
          <w:szCs w:val="28"/>
        </w:rPr>
        <w:t>ь</w:t>
      </w:r>
      <w:r w:rsidR="00C64A41">
        <w:rPr>
          <w:szCs w:val="28"/>
        </w:rPr>
        <w:t xml:space="preserve"> службы</w:t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  <w:t xml:space="preserve"> </w:t>
      </w:r>
      <w:r w:rsidR="00F14F59">
        <w:rPr>
          <w:szCs w:val="28"/>
        </w:rPr>
        <w:t xml:space="preserve">           Ю.Л.Алешина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997"/>
        <w:gridCol w:w="4998"/>
      </w:tblGrid>
      <w:tr w:rsidR="00FC2361" w:rsidTr="00702F89">
        <w:trPr>
          <w:trHeight w:val="1433"/>
        </w:trPr>
        <w:tc>
          <w:tcPr>
            <w:tcW w:w="4997" w:type="dxa"/>
          </w:tcPr>
          <w:p w:rsidR="00FC2361" w:rsidRDefault="00FC2361" w:rsidP="00702F89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:rsidR="00C97314" w:rsidRDefault="00C97314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97314" w:rsidRDefault="00C97314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97314" w:rsidRDefault="00C97314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97314" w:rsidRDefault="00C97314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97314" w:rsidRDefault="00C97314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97314" w:rsidRDefault="00C97314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322D35" w:rsidRDefault="00322D35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AA55F9" w:rsidRDefault="00AA55F9" w:rsidP="009E4BC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E4BC3" w:rsidRDefault="009E4BC3" w:rsidP="009E4BC3">
            <w:pPr>
              <w:tabs>
                <w:tab w:val="left" w:pos="1897"/>
              </w:tabs>
              <w:spacing w:line="276" w:lineRule="auto"/>
              <w:jc w:val="center"/>
            </w:pPr>
            <w:r>
              <w:lastRenderedPageBreak/>
              <w:t xml:space="preserve">ПРИЛОЖЕНИЕ </w:t>
            </w:r>
          </w:p>
          <w:p w:rsidR="009E4BC3" w:rsidRDefault="009E4BC3" w:rsidP="009E4BC3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9E4BC3" w:rsidRDefault="009E4BC3" w:rsidP="009E4BC3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9E4BC3" w:rsidRDefault="009E4BC3" w:rsidP="009E4BC3">
            <w:pPr>
              <w:tabs>
                <w:tab w:val="left" w:pos="1897"/>
              </w:tabs>
              <w:spacing w:line="276" w:lineRule="auto"/>
              <w:jc w:val="center"/>
            </w:pPr>
            <w:r>
              <w:t xml:space="preserve">от </w:t>
            </w:r>
            <w:r w:rsidR="00556B55">
              <w:t>20</w:t>
            </w:r>
            <w:r w:rsidR="00845082">
              <w:t xml:space="preserve"> декабря </w:t>
            </w:r>
            <w:r>
              <w:t xml:space="preserve">2021 г. № </w:t>
            </w:r>
            <w:r w:rsidR="0007331B">
              <w:t>58/24</w:t>
            </w:r>
          </w:p>
          <w:p w:rsidR="009E4BC3" w:rsidRDefault="009E4BC3" w:rsidP="009E4BC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216551" w:rsidRDefault="009E4BC3" w:rsidP="00216551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8B7DE3">
              <w:t>П</w:t>
            </w:r>
            <w:r w:rsidR="001365D7">
              <w:t xml:space="preserve">РИЛОЖЕНИЕ </w:t>
            </w:r>
          </w:p>
          <w:p w:rsidR="00FC2361" w:rsidRDefault="00FC2361" w:rsidP="00216551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FC2361" w:rsidRDefault="00FC2361" w:rsidP="00216551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FC2361" w:rsidRPr="00417946" w:rsidRDefault="00FC2361" w:rsidP="00331717">
            <w:pPr>
              <w:tabs>
                <w:tab w:val="left" w:pos="1897"/>
              </w:tabs>
              <w:jc w:val="center"/>
            </w:pPr>
            <w:r>
              <w:t xml:space="preserve">от </w:t>
            </w:r>
            <w:r w:rsidR="00960362">
              <w:t xml:space="preserve">18 декабря </w:t>
            </w:r>
            <w:r w:rsidR="00331717">
              <w:t>2020</w:t>
            </w:r>
            <w:r>
              <w:t xml:space="preserve"> г</w:t>
            </w:r>
            <w:r w:rsidR="007F5F74">
              <w:t>.</w:t>
            </w:r>
            <w:r>
              <w:t xml:space="preserve"> № </w:t>
            </w:r>
            <w:r w:rsidR="00322D35">
              <w:t>54/12</w:t>
            </w:r>
            <w:r w:rsidR="009201FB">
              <w:t>7</w:t>
            </w:r>
          </w:p>
        </w:tc>
      </w:tr>
    </w:tbl>
    <w:p w:rsidR="00DB6FB6" w:rsidRDefault="00DB6FB6" w:rsidP="00FC2361">
      <w:pPr>
        <w:tabs>
          <w:tab w:val="left" w:pos="3266"/>
        </w:tabs>
        <w:rPr>
          <w:szCs w:val="28"/>
        </w:rPr>
      </w:pPr>
    </w:p>
    <w:p w:rsidR="00554709" w:rsidRDefault="00554709" w:rsidP="00554709">
      <w:pPr>
        <w:jc w:val="center"/>
        <w:rPr>
          <w:b/>
          <w:color w:val="000000"/>
          <w:sz w:val="24"/>
          <w:szCs w:val="24"/>
        </w:rPr>
      </w:pPr>
      <w:r w:rsidRPr="00D95246">
        <w:rPr>
          <w:b/>
          <w:color w:val="000000"/>
        </w:rPr>
        <w:t>ПРОИЗВОДСТВЕННАЯ ПРОГРАММА</w:t>
      </w:r>
      <w:r w:rsidRPr="00D95246">
        <w:rPr>
          <w:b/>
          <w:color w:val="000000"/>
        </w:rPr>
        <w:br/>
      </w:r>
      <w:r w:rsidRPr="00D95246">
        <w:rPr>
          <w:b/>
          <w:color w:val="000000"/>
          <w:szCs w:val="28"/>
        </w:rPr>
        <w:t>по обращению с твердыми коммунальными отходами</w:t>
      </w:r>
      <w:r w:rsidRPr="00D95246">
        <w:rPr>
          <w:b/>
          <w:color w:val="000000"/>
          <w:sz w:val="24"/>
          <w:szCs w:val="24"/>
        </w:rPr>
        <w:t xml:space="preserve"> </w:t>
      </w:r>
    </w:p>
    <w:p w:rsidR="00FD79BB" w:rsidRDefault="00554709" w:rsidP="00554709">
      <w:pPr>
        <w:jc w:val="center"/>
        <w:rPr>
          <w:b/>
          <w:color w:val="000000"/>
          <w:szCs w:val="28"/>
        </w:rPr>
      </w:pPr>
      <w:r w:rsidRPr="00D95246">
        <w:rPr>
          <w:b/>
          <w:color w:val="000000"/>
          <w:szCs w:val="28"/>
        </w:rPr>
        <w:t xml:space="preserve">по зоне деятельности № 1 </w:t>
      </w:r>
    </w:p>
    <w:p w:rsidR="00554709" w:rsidRDefault="00331717" w:rsidP="0055470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период с 01.01.2021</w:t>
      </w:r>
      <w:r w:rsidR="00554709">
        <w:rPr>
          <w:b/>
          <w:color w:val="000000"/>
          <w:sz w:val="24"/>
          <w:szCs w:val="24"/>
        </w:rPr>
        <w:t xml:space="preserve"> г. по </w:t>
      </w:r>
      <w:r w:rsidR="00554709" w:rsidRPr="00F86024">
        <w:rPr>
          <w:b/>
          <w:color w:val="000000"/>
          <w:sz w:val="24"/>
          <w:szCs w:val="24"/>
        </w:rPr>
        <w:t>31.12.202</w:t>
      </w:r>
      <w:r>
        <w:rPr>
          <w:b/>
          <w:color w:val="000000"/>
          <w:sz w:val="24"/>
          <w:szCs w:val="24"/>
        </w:rPr>
        <w:t>3</w:t>
      </w:r>
      <w:r w:rsidR="00554709" w:rsidRPr="00D95246">
        <w:rPr>
          <w:b/>
          <w:color w:val="000000"/>
          <w:sz w:val="24"/>
          <w:szCs w:val="24"/>
        </w:rPr>
        <w:t xml:space="preserve"> г.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9"/>
        <w:gridCol w:w="1016"/>
        <w:gridCol w:w="1125"/>
        <w:gridCol w:w="1015"/>
        <w:gridCol w:w="1125"/>
        <w:gridCol w:w="968"/>
        <w:gridCol w:w="1127"/>
      </w:tblGrid>
      <w:tr w:rsidR="00C52DE9" w:rsidRPr="00556B55" w:rsidTr="00C14B96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1. Паспорт производственной программы</w:t>
            </w:r>
          </w:p>
        </w:tc>
      </w:tr>
      <w:tr w:rsidR="00C52DE9" w:rsidRPr="00556B55" w:rsidTr="00556B55">
        <w:trPr>
          <w:trHeight w:val="31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 xml:space="preserve">Наименование регулируемой организации 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556B55" w:rsidP="00556B55">
            <w:pPr>
              <w:jc w:val="center"/>
              <w:rPr>
                <w:sz w:val="18"/>
                <w:szCs w:val="18"/>
              </w:rPr>
            </w:pPr>
            <w:r w:rsidRPr="00556B55">
              <w:rPr>
                <w:sz w:val="18"/>
                <w:szCs w:val="18"/>
              </w:rPr>
              <w:t>ОБЩЕСТВО С ОГРАНИЧЕННОЙ ОТВЕТСТВЕННОСТЬЮ «НИЖЭКОЛОГИЯ-НН» (ИНН 5261098663)</w:t>
            </w:r>
          </w:p>
        </w:tc>
      </w:tr>
      <w:tr w:rsidR="00C52DE9" w:rsidRPr="00556B55" w:rsidTr="00556B55">
        <w:trPr>
          <w:trHeight w:val="31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Местонахождение регулируемой организации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556B55" w:rsidP="00556B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56B55">
              <w:rPr>
                <w:sz w:val="18"/>
                <w:szCs w:val="18"/>
              </w:rPr>
              <w:t>603105, г. Нижний Новгород, ул. Ошарская, д. 95, пом. П3</w:t>
            </w:r>
          </w:p>
        </w:tc>
      </w:tr>
      <w:tr w:rsidR="00C52DE9" w:rsidRPr="00556B55" w:rsidTr="00556B55">
        <w:trPr>
          <w:trHeight w:val="31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контакты ответственных лиц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265-39-89</w:t>
            </w:r>
          </w:p>
        </w:tc>
      </w:tr>
      <w:tr w:rsidR="00C52DE9" w:rsidRPr="00556B55" w:rsidTr="00556B55">
        <w:trPr>
          <w:trHeight w:val="31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Наименование уполномоченного органа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Региональная служба по тарифам Нижегородской области</w:t>
            </w:r>
          </w:p>
        </w:tc>
      </w:tr>
      <w:tr w:rsidR="00C52DE9" w:rsidRPr="00556B55" w:rsidTr="00556B55">
        <w:trPr>
          <w:trHeight w:val="31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Местонахождение уполномоченного органа,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556B55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603005, г. Нижний Новгород, Верхне-Волжская наб., д. 8/59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контакты ответственных лиц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тел. 8 (831) 419-99-79</w:t>
            </w:r>
          </w:p>
        </w:tc>
      </w:tr>
      <w:tr w:rsidR="00C52DE9" w:rsidRPr="00556B55" w:rsidTr="00556B55">
        <w:trPr>
          <w:trHeight w:val="43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Период реализации производственной программы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с 01.01.2021 по 31.12.2023</w:t>
            </w:r>
          </w:p>
        </w:tc>
      </w:tr>
      <w:tr w:rsidR="00C52DE9" w:rsidRPr="00556B55" w:rsidTr="00C14B96">
        <w:trPr>
          <w:trHeight w:val="25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2. Планируемый объем транспортировки и захоронения твердых коммунальных отходов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На 2021 год (утверждено)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На 2022 год (скорректировано)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На 2023 год (скорректировано)</w:t>
            </w:r>
          </w:p>
        </w:tc>
      </w:tr>
      <w:tr w:rsidR="00C52DE9" w:rsidRPr="00556B55" w:rsidTr="00556B55">
        <w:trPr>
          <w:trHeight w:val="33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Объем обращения с ТКО, тыс. м</w:t>
            </w:r>
            <w:r w:rsidRPr="00556B55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56B55">
              <w:rPr>
                <w:color w:val="000000"/>
                <w:sz w:val="18"/>
                <w:szCs w:val="18"/>
              </w:rPr>
              <w:t>, всего: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4 281,77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4 281,77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4 281,77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 xml:space="preserve">    в т.ч. при раздельном накоплении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872,56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1 208,17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1 543,77</w:t>
            </w:r>
          </w:p>
        </w:tc>
      </w:tr>
      <w:tr w:rsidR="00C52DE9" w:rsidRPr="00556B55" w:rsidTr="00C14B96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3. Мероприятия производственной программы</w:t>
            </w:r>
          </w:p>
        </w:tc>
      </w:tr>
      <w:tr w:rsidR="00C52DE9" w:rsidRPr="00556B55" w:rsidTr="00556B55">
        <w:trPr>
          <w:trHeight w:val="31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Дата реализации мероприятия</w:t>
            </w:r>
          </w:p>
        </w:tc>
      </w:tr>
      <w:tr w:rsidR="00C52DE9" w:rsidRPr="00556B55" w:rsidTr="00556B55">
        <w:trPr>
          <w:trHeight w:val="58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с  01.01.2021 по 31.12.2021 (утверждено)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с  01.01.2022 по 31.12.2022 (скорректировано)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с  01.01.2023 по 31.12.2023 (скорректировано)</w:t>
            </w:r>
          </w:p>
        </w:tc>
      </w:tr>
      <w:tr w:rsidR="00C52DE9" w:rsidRPr="00556B55" w:rsidTr="00556B55">
        <w:trPr>
          <w:trHeight w:val="750"/>
        </w:trPr>
        <w:tc>
          <w:tcPr>
            <w:tcW w:w="18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</w:tr>
      <w:tr w:rsidR="00C52DE9" w:rsidRPr="00556B55" w:rsidTr="00556B55">
        <w:trPr>
          <w:trHeight w:val="660"/>
        </w:trPr>
        <w:tc>
          <w:tcPr>
            <w:tcW w:w="18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C52DE9" w:rsidRPr="00556B55" w:rsidTr="00556B55">
        <w:trPr>
          <w:trHeight w:val="52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Расходы на обработку, обезвреживание и (или) захоронение ТКО (затраты оператора по обращению с ТКО)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1 273 134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16 151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1 312 253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23 153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1 364 430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30 724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Транспортирование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1 354 863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331 322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1 413 122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478 480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1 469 647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635 846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Негативное воздействие на окружающую среду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Собственные расходы регионального оператора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133 429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27 191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141 111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39 820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145 783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52 556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 xml:space="preserve"> - сбытовые расходы (расходы по сомнительным долгам)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2 040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2 040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736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lastRenderedPageBreak/>
              <w:t xml:space="preserve"> - банковская гарантия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8 304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1 692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8 304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2 343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8 304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2 994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 xml:space="preserve"> - расходы на заключение и обслуживание договоров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116 946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23 832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122 236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34 491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126 566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45 633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 xml:space="preserve"> - приобретение и содержание контейнеров и бункеров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2 333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2 433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2 531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912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 xml:space="preserve"> - уборка мест погрузки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 xml:space="preserve"> - расходы по уплате налогов и сборов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 xml:space="preserve"> - реализация вторичного сырья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 xml:space="preserve"> - расчетная предпринимательская прибыль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5 847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1 192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6 099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1 725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6 343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2 282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Корректировка НВВ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17 474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-20 775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-5 862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0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Сглаживание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-8 918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4 874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24 227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6 308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-15 309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-11 182</w:t>
            </w:r>
          </w:p>
        </w:tc>
      </w:tr>
      <w:tr w:rsidR="00C52DE9" w:rsidRPr="00556B55" w:rsidTr="00556B55">
        <w:trPr>
          <w:trHeight w:val="28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2 769 982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379 538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2 869 938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541 899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2 964 550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707 945</w:t>
            </w:r>
          </w:p>
        </w:tc>
      </w:tr>
      <w:tr w:rsidR="00C52DE9" w:rsidRPr="00556B55" w:rsidTr="00C14B96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4. Показатели эффективности объектов обработки, обезвреживания и захоронения твердых коммунальных отходов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2019 год факт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2020 год факт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C52DE9" w:rsidRPr="00556B55" w:rsidTr="00556B55">
        <w:trPr>
          <w:trHeight w:val="103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2DE9" w:rsidRPr="00556B55" w:rsidTr="00556B55">
        <w:trPr>
          <w:trHeight w:val="52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Количество возгораний отходов в расчете на единицу площади объекта захоронения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шт./га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2DE9" w:rsidRPr="00556B55" w:rsidTr="00556B55">
        <w:trPr>
          <w:trHeight w:val="52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Доля ТКО, направляемых на утилизацию, в массе ТКО, принятых на обработку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Показатель снижения класса опасности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2DE9" w:rsidRPr="00556B55" w:rsidTr="00556B55">
        <w:trPr>
          <w:trHeight w:val="76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ТКО, поступивших на объект обезвреживания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Дж/кг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2DE9" w:rsidRPr="00556B55" w:rsidTr="00556B55">
        <w:trPr>
          <w:trHeight w:val="495"/>
        </w:trPr>
        <w:tc>
          <w:tcPr>
            <w:tcW w:w="18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5. Объем финансовых потребностей, необходимых  для  реализации производственной программы, тыс.руб.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2021 год (утверждено)</w:t>
            </w:r>
          </w:p>
        </w:tc>
        <w:tc>
          <w:tcPr>
            <w:tcW w:w="1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2022 год (скорректировано)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2023 год (скорректировано)</w:t>
            </w:r>
          </w:p>
        </w:tc>
      </w:tr>
      <w:tr w:rsidR="00C52DE9" w:rsidRPr="00556B55" w:rsidTr="00556B55">
        <w:trPr>
          <w:trHeight w:val="555"/>
        </w:trPr>
        <w:tc>
          <w:tcPr>
            <w:tcW w:w="18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C52DE9" w:rsidRPr="00556B55" w:rsidTr="00556B55">
        <w:trPr>
          <w:trHeight w:val="345"/>
        </w:trPr>
        <w:tc>
          <w:tcPr>
            <w:tcW w:w="18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2 769 982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379 538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2 869 938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541 899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2 964 550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right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707 945</w:t>
            </w:r>
          </w:p>
        </w:tc>
      </w:tr>
      <w:tr w:rsidR="00C52DE9" w:rsidRPr="00556B55" w:rsidTr="00C14B96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6. Отчет об исполнении производственной программы за истекший период регулирования (2020 год) по данным организации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Общий объем финансовых потребностей, тыс. руб.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3 054 146</w:t>
            </w:r>
          </w:p>
        </w:tc>
      </w:tr>
      <w:tr w:rsidR="00C52DE9" w:rsidRPr="00556B55" w:rsidTr="00556B55">
        <w:trPr>
          <w:trHeight w:val="27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Объем ТКО, тыс. куб. м.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4 551,053</w:t>
            </w:r>
          </w:p>
        </w:tc>
      </w:tr>
      <w:tr w:rsidR="00C52DE9" w:rsidRPr="00556B55" w:rsidTr="00556B55">
        <w:trPr>
          <w:trHeight w:val="64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2DE9" w:rsidRPr="00556B55" w:rsidTr="00556B55">
        <w:trPr>
          <w:trHeight w:val="780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Мероприятия, обеспечивающие поддержание объектов обработки, обезвреживания и захоронения ТКО в состоянии, соответствующем установленным требованиям технических регламентов, тыс. руб.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52DE9" w:rsidRPr="00556B55" w:rsidTr="00556B55">
        <w:trPr>
          <w:trHeight w:val="525"/>
        </w:trPr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7. Общий объем финансовых потребностей за 2019 год, тыс. руб. (без НДС)</w:t>
            </w:r>
            <w:r w:rsidR="00F95978" w:rsidRPr="00556B55">
              <w:rPr>
                <w:color w:val="000000"/>
                <w:sz w:val="18"/>
                <w:szCs w:val="18"/>
              </w:rPr>
              <w:t xml:space="preserve"> по данным организации</w:t>
            </w:r>
          </w:p>
        </w:tc>
        <w:tc>
          <w:tcPr>
            <w:tcW w:w="319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DE9" w:rsidRPr="00556B55" w:rsidRDefault="00C52DE9" w:rsidP="00C14B96">
            <w:pPr>
              <w:jc w:val="center"/>
              <w:rPr>
                <w:color w:val="000000"/>
                <w:sz w:val="18"/>
                <w:szCs w:val="18"/>
              </w:rPr>
            </w:pPr>
            <w:r w:rsidRPr="00556B55">
              <w:rPr>
                <w:color w:val="000000"/>
                <w:sz w:val="18"/>
                <w:szCs w:val="18"/>
              </w:rPr>
              <w:t>2 571 093</w:t>
            </w:r>
          </w:p>
        </w:tc>
      </w:tr>
    </w:tbl>
    <w:p w:rsidR="00322D35" w:rsidRDefault="00845082" w:rsidP="00845082">
      <w:pPr>
        <w:jc w:val="right"/>
        <w:rPr>
          <w:b/>
          <w:color w:val="000000"/>
          <w:sz w:val="24"/>
          <w:szCs w:val="24"/>
        </w:rPr>
      </w:pPr>
      <w:bookmarkStart w:id="2" w:name="_GoBack"/>
      <w:bookmarkEnd w:id="2"/>
      <w:r>
        <w:rPr>
          <w:b/>
          <w:color w:val="000000"/>
          <w:sz w:val="24"/>
          <w:szCs w:val="24"/>
        </w:rPr>
        <w:t>».</w:t>
      </w:r>
    </w:p>
    <w:p w:rsidR="00322D35" w:rsidRDefault="00322D35" w:rsidP="00ED20F8">
      <w:pPr>
        <w:jc w:val="center"/>
        <w:rPr>
          <w:b/>
          <w:color w:val="000000"/>
          <w:sz w:val="24"/>
          <w:szCs w:val="24"/>
        </w:rPr>
      </w:pPr>
    </w:p>
    <w:p w:rsidR="00322D35" w:rsidRDefault="00322D35" w:rsidP="00ED20F8">
      <w:pPr>
        <w:jc w:val="center"/>
        <w:rPr>
          <w:b/>
          <w:color w:val="000000"/>
          <w:sz w:val="24"/>
          <w:szCs w:val="24"/>
        </w:rPr>
      </w:pPr>
    </w:p>
    <w:p w:rsidR="00A256D7" w:rsidRDefault="00A256D7" w:rsidP="00A256D7">
      <w:pPr>
        <w:pStyle w:val="a3"/>
        <w:ind w:right="2550"/>
        <w:jc w:val="right"/>
      </w:pPr>
    </w:p>
    <w:sectPr w:rsidR="00A256D7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A6" w:rsidRDefault="001E50A6">
      <w:r>
        <w:separator/>
      </w:r>
    </w:p>
  </w:endnote>
  <w:endnote w:type="continuationSeparator" w:id="0">
    <w:p w:rsidR="001E50A6" w:rsidRDefault="001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A6" w:rsidRDefault="001E50A6">
      <w:r>
        <w:separator/>
      </w:r>
    </w:p>
  </w:footnote>
  <w:footnote w:type="continuationSeparator" w:id="0">
    <w:p w:rsidR="001E50A6" w:rsidRDefault="001E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55" w:rsidRDefault="009D12BF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55" w:rsidRDefault="009D12BF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6B55">
      <w:rPr>
        <w:rStyle w:val="a9"/>
        <w:noProof/>
      </w:rPr>
      <w:t>2</w: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55" w:rsidRDefault="00150173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355" w:rsidRPr="00E52B1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521355" w:rsidRPr="002B6128" w:rsidRDefault="0052135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521355" w:rsidRDefault="0052135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521355" w:rsidRPr="001772E6" w:rsidRDefault="0052135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521355" w:rsidRDefault="0052135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521355" w:rsidRPr="00E52B1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521355" w:rsidRPr="002B6128" w:rsidRDefault="0052135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521355" w:rsidRDefault="00521355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521355" w:rsidRPr="001772E6" w:rsidRDefault="0052135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521355" w:rsidRDefault="0052135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CD6"/>
    <w:multiLevelType w:val="hybridMultilevel"/>
    <w:tmpl w:val="97A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60F"/>
    <w:multiLevelType w:val="multilevel"/>
    <w:tmpl w:val="4B183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13BD626E"/>
    <w:multiLevelType w:val="hybridMultilevel"/>
    <w:tmpl w:val="BBBC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1D0"/>
    <w:multiLevelType w:val="hybridMultilevel"/>
    <w:tmpl w:val="231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804"/>
    <w:multiLevelType w:val="multilevel"/>
    <w:tmpl w:val="76B0C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4521FE"/>
    <w:multiLevelType w:val="hybridMultilevel"/>
    <w:tmpl w:val="660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377A1"/>
    <w:multiLevelType w:val="multilevel"/>
    <w:tmpl w:val="64A80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8">
    <w:nsid w:val="7CE64761"/>
    <w:multiLevelType w:val="multilevel"/>
    <w:tmpl w:val="40EAD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34A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174C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8CE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096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0D75"/>
    <w:rsid w:val="00071D2C"/>
    <w:rsid w:val="00071F83"/>
    <w:rsid w:val="0007221F"/>
    <w:rsid w:val="0007331B"/>
    <w:rsid w:val="0007340B"/>
    <w:rsid w:val="00073CCD"/>
    <w:rsid w:val="00073FF7"/>
    <w:rsid w:val="0007435F"/>
    <w:rsid w:val="00075372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1E7F"/>
    <w:rsid w:val="000F274A"/>
    <w:rsid w:val="000F2BCE"/>
    <w:rsid w:val="000F3A04"/>
    <w:rsid w:val="000F3C08"/>
    <w:rsid w:val="000F3DCF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55E7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5D7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73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A22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2E55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780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2515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6A1"/>
    <w:rsid w:val="001D3A4B"/>
    <w:rsid w:val="001D40F4"/>
    <w:rsid w:val="001D42F1"/>
    <w:rsid w:val="001D43E7"/>
    <w:rsid w:val="001D4833"/>
    <w:rsid w:val="001D579B"/>
    <w:rsid w:val="001D5B88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0A6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975"/>
    <w:rsid w:val="00216551"/>
    <w:rsid w:val="002165E3"/>
    <w:rsid w:val="0021757A"/>
    <w:rsid w:val="002175D4"/>
    <w:rsid w:val="0022015C"/>
    <w:rsid w:val="00220928"/>
    <w:rsid w:val="0022190C"/>
    <w:rsid w:val="00221FC9"/>
    <w:rsid w:val="00222CA1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37579"/>
    <w:rsid w:val="00241D87"/>
    <w:rsid w:val="002426D1"/>
    <w:rsid w:val="002449F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2491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333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2FD4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6169"/>
    <w:rsid w:val="0031766A"/>
    <w:rsid w:val="003178AD"/>
    <w:rsid w:val="00322D35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717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373D"/>
    <w:rsid w:val="00364DC7"/>
    <w:rsid w:val="00365621"/>
    <w:rsid w:val="00365AD4"/>
    <w:rsid w:val="00365B6E"/>
    <w:rsid w:val="00366330"/>
    <w:rsid w:val="0037072C"/>
    <w:rsid w:val="003710D7"/>
    <w:rsid w:val="003713E3"/>
    <w:rsid w:val="00372BFD"/>
    <w:rsid w:val="00372E2D"/>
    <w:rsid w:val="00373182"/>
    <w:rsid w:val="00373CB2"/>
    <w:rsid w:val="00373FC3"/>
    <w:rsid w:val="00375072"/>
    <w:rsid w:val="00375674"/>
    <w:rsid w:val="00376D53"/>
    <w:rsid w:val="003804EB"/>
    <w:rsid w:val="00380B65"/>
    <w:rsid w:val="00381446"/>
    <w:rsid w:val="00381526"/>
    <w:rsid w:val="003823EF"/>
    <w:rsid w:val="00382EF6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C8F"/>
    <w:rsid w:val="003934F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558"/>
    <w:rsid w:val="003B1E85"/>
    <w:rsid w:val="003B1EBF"/>
    <w:rsid w:val="003B241B"/>
    <w:rsid w:val="003B24AE"/>
    <w:rsid w:val="003B34DC"/>
    <w:rsid w:val="003B37F1"/>
    <w:rsid w:val="003B39C7"/>
    <w:rsid w:val="003B543D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0FF"/>
    <w:rsid w:val="003C37FB"/>
    <w:rsid w:val="003C4DEA"/>
    <w:rsid w:val="003C5134"/>
    <w:rsid w:val="003C58DE"/>
    <w:rsid w:val="003C7EA9"/>
    <w:rsid w:val="003D0AA0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28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946"/>
    <w:rsid w:val="00417958"/>
    <w:rsid w:val="00417B00"/>
    <w:rsid w:val="00417B2E"/>
    <w:rsid w:val="00421C24"/>
    <w:rsid w:val="00423260"/>
    <w:rsid w:val="00423307"/>
    <w:rsid w:val="00423D9A"/>
    <w:rsid w:val="00424166"/>
    <w:rsid w:val="00424F33"/>
    <w:rsid w:val="00430E0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47BC4"/>
    <w:rsid w:val="004504C9"/>
    <w:rsid w:val="00450A0A"/>
    <w:rsid w:val="00450E9E"/>
    <w:rsid w:val="00451433"/>
    <w:rsid w:val="004516C1"/>
    <w:rsid w:val="0045230C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604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A67C6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1D8C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490A"/>
    <w:rsid w:val="0051619C"/>
    <w:rsid w:val="00517B4B"/>
    <w:rsid w:val="00517F3A"/>
    <w:rsid w:val="00521355"/>
    <w:rsid w:val="005220E5"/>
    <w:rsid w:val="005223E8"/>
    <w:rsid w:val="0052249A"/>
    <w:rsid w:val="00522A12"/>
    <w:rsid w:val="00522D02"/>
    <w:rsid w:val="00523847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4709"/>
    <w:rsid w:val="005554CD"/>
    <w:rsid w:val="00555B8F"/>
    <w:rsid w:val="00556B55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144"/>
    <w:rsid w:val="005762CB"/>
    <w:rsid w:val="005764A0"/>
    <w:rsid w:val="00581A27"/>
    <w:rsid w:val="005833BF"/>
    <w:rsid w:val="005846BD"/>
    <w:rsid w:val="0058598F"/>
    <w:rsid w:val="00586D0E"/>
    <w:rsid w:val="00587B46"/>
    <w:rsid w:val="00590048"/>
    <w:rsid w:val="005900CE"/>
    <w:rsid w:val="005914F0"/>
    <w:rsid w:val="0059189A"/>
    <w:rsid w:val="0059222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5E4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49BB"/>
    <w:rsid w:val="005D57AD"/>
    <w:rsid w:val="005D5A6A"/>
    <w:rsid w:val="005D5FAF"/>
    <w:rsid w:val="005D60A3"/>
    <w:rsid w:val="005D612C"/>
    <w:rsid w:val="005D6DF6"/>
    <w:rsid w:val="005E0AEF"/>
    <w:rsid w:val="005E191D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CC6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7B3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1AE7"/>
    <w:rsid w:val="00642EA3"/>
    <w:rsid w:val="006432A9"/>
    <w:rsid w:val="006447A3"/>
    <w:rsid w:val="006448FC"/>
    <w:rsid w:val="00644ACF"/>
    <w:rsid w:val="00645216"/>
    <w:rsid w:val="006452F5"/>
    <w:rsid w:val="0065006D"/>
    <w:rsid w:val="006502FF"/>
    <w:rsid w:val="00650E58"/>
    <w:rsid w:val="00651C85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89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27D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7B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1A5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40F"/>
    <w:rsid w:val="006D07CC"/>
    <w:rsid w:val="006D08E2"/>
    <w:rsid w:val="006D0CCA"/>
    <w:rsid w:val="006D1174"/>
    <w:rsid w:val="006D3C48"/>
    <w:rsid w:val="006D4D49"/>
    <w:rsid w:val="006D4E2D"/>
    <w:rsid w:val="006D66C9"/>
    <w:rsid w:val="006D7163"/>
    <w:rsid w:val="006D769E"/>
    <w:rsid w:val="006E115C"/>
    <w:rsid w:val="006E1311"/>
    <w:rsid w:val="006E1F7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89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6CC9"/>
    <w:rsid w:val="00757129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5C8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C43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5EFE"/>
    <w:rsid w:val="007A7B73"/>
    <w:rsid w:val="007B010C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0BA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4FA3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5F74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10398"/>
    <w:rsid w:val="008105D7"/>
    <w:rsid w:val="008109A5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B18"/>
    <w:rsid w:val="00830D40"/>
    <w:rsid w:val="00834051"/>
    <w:rsid w:val="008343C4"/>
    <w:rsid w:val="008357CB"/>
    <w:rsid w:val="008369D9"/>
    <w:rsid w:val="00837902"/>
    <w:rsid w:val="00837ADC"/>
    <w:rsid w:val="00840E0A"/>
    <w:rsid w:val="00842640"/>
    <w:rsid w:val="00842DF9"/>
    <w:rsid w:val="0084356B"/>
    <w:rsid w:val="0084484D"/>
    <w:rsid w:val="00844FDE"/>
    <w:rsid w:val="00845075"/>
    <w:rsid w:val="00845082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457F"/>
    <w:rsid w:val="008761E1"/>
    <w:rsid w:val="008777CB"/>
    <w:rsid w:val="0088095F"/>
    <w:rsid w:val="00880FE2"/>
    <w:rsid w:val="00881F80"/>
    <w:rsid w:val="008836F5"/>
    <w:rsid w:val="00883C41"/>
    <w:rsid w:val="00884FE0"/>
    <w:rsid w:val="008853A0"/>
    <w:rsid w:val="0088590D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619D"/>
    <w:rsid w:val="00897004"/>
    <w:rsid w:val="00897844"/>
    <w:rsid w:val="0089794A"/>
    <w:rsid w:val="008A1F5D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B7DE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C75DA"/>
    <w:rsid w:val="008D06D6"/>
    <w:rsid w:val="008D13B2"/>
    <w:rsid w:val="008D1B72"/>
    <w:rsid w:val="008D1C56"/>
    <w:rsid w:val="008D2169"/>
    <w:rsid w:val="008D2520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34A"/>
    <w:rsid w:val="008E17E6"/>
    <w:rsid w:val="008E22CF"/>
    <w:rsid w:val="008E2759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8F7DD1"/>
    <w:rsid w:val="0090073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C03"/>
    <w:rsid w:val="00914863"/>
    <w:rsid w:val="009157BA"/>
    <w:rsid w:val="0091584B"/>
    <w:rsid w:val="00915A1D"/>
    <w:rsid w:val="00915EE4"/>
    <w:rsid w:val="00916F2F"/>
    <w:rsid w:val="009175A3"/>
    <w:rsid w:val="0092009B"/>
    <w:rsid w:val="009201FB"/>
    <w:rsid w:val="0092037F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564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0362"/>
    <w:rsid w:val="0096091D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403"/>
    <w:rsid w:val="009C799E"/>
    <w:rsid w:val="009D0360"/>
    <w:rsid w:val="009D0483"/>
    <w:rsid w:val="009D080C"/>
    <w:rsid w:val="009D0B51"/>
    <w:rsid w:val="009D12BF"/>
    <w:rsid w:val="009D1DC4"/>
    <w:rsid w:val="009D21F2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4BC3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519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2D40"/>
    <w:rsid w:val="00A256D7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B05"/>
    <w:rsid w:val="00A45C1E"/>
    <w:rsid w:val="00A45EF7"/>
    <w:rsid w:val="00A464DF"/>
    <w:rsid w:val="00A46A86"/>
    <w:rsid w:val="00A472A7"/>
    <w:rsid w:val="00A508A9"/>
    <w:rsid w:val="00A5098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073"/>
    <w:rsid w:val="00A71D0C"/>
    <w:rsid w:val="00A725A0"/>
    <w:rsid w:val="00A72C7A"/>
    <w:rsid w:val="00A7341C"/>
    <w:rsid w:val="00A73A52"/>
    <w:rsid w:val="00A74352"/>
    <w:rsid w:val="00A753E7"/>
    <w:rsid w:val="00A760F8"/>
    <w:rsid w:val="00A762FA"/>
    <w:rsid w:val="00A76C32"/>
    <w:rsid w:val="00A76E4D"/>
    <w:rsid w:val="00A77367"/>
    <w:rsid w:val="00A77C61"/>
    <w:rsid w:val="00A808D9"/>
    <w:rsid w:val="00A815AE"/>
    <w:rsid w:val="00A81AD5"/>
    <w:rsid w:val="00A81E8B"/>
    <w:rsid w:val="00A82E54"/>
    <w:rsid w:val="00A82ED7"/>
    <w:rsid w:val="00A83098"/>
    <w:rsid w:val="00A8316D"/>
    <w:rsid w:val="00A83B2D"/>
    <w:rsid w:val="00A83CA5"/>
    <w:rsid w:val="00A83FB4"/>
    <w:rsid w:val="00A849AD"/>
    <w:rsid w:val="00A858A5"/>
    <w:rsid w:val="00A85BFC"/>
    <w:rsid w:val="00A87214"/>
    <w:rsid w:val="00A91645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5F9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6778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08A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C93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6AD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2BE7"/>
    <w:rsid w:val="00B24606"/>
    <w:rsid w:val="00B247D3"/>
    <w:rsid w:val="00B25B9D"/>
    <w:rsid w:val="00B26C37"/>
    <w:rsid w:val="00B270EB"/>
    <w:rsid w:val="00B27178"/>
    <w:rsid w:val="00B27E45"/>
    <w:rsid w:val="00B3038F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2607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8D5"/>
    <w:rsid w:val="00B55DCE"/>
    <w:rsid w:val="00B60CFB"/>
    <w:rsid w:val="00B619FD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77BE4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024"/>
    <w:rsid w:val="00BA709A"/>
    <w:rsid w:val="00BA7340"/>
    <w:rsid w:val="00BB0091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4FC2"/>
    <w:rsid w:val="00BD5056"/>
    <w:rsid w:val="00BD50EA"/>
    <w:rsid w:val="00BD5336"/>
    <w:rsid w:val="00BD5FEC"/>
    <w:rsid w:val="00BD6210"/>
    <w:rsid w:val="00BD6391"/>
    <w:rsid w:val="00BD7358"/>
    <w:rsid w:val="00BD745E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2DE9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A41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E23"/>
    <w:rsid w:val="00C96735"/>
    <w:rsid w:val="00C97314"/>
    <w:rsid w:val="00C97B96"/>
    <w:rsid w:val="00C97C3E"/>
    <w:rsid w:val="00CA0D77"/>
    <w:rsid w:val="00CA1A5C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3EA9"/>
    <w:rsid w:val="00CB6365"/>
    <w:rsid w:val="00CB647E"/>
    <w:rsid w:val="00CB6C04"/>
    <w:rsid w:val="00CC0EA0"/>
    <w:rsid w:val="00CC13D5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D7D77"/>
    <w:rsid w:val="00CE074F"/>
    <w:rsid w:val="00CE1377"/>
    <w:rsid w:val="00CE1BCF"/>
    <w:rsid w:val="00CE1E46"/>
    <w:rsid w:val="00CE2158"/>
    <w:rsid w:val="00CE29B6"/>
    <w:rsid w:val="00CE431F"/>
    <w:rsid w:val="00CE5970"/>
    <w:rsid w:val="00CF021D"/>
    <w:rsid w:val="00CF0339"/>
    <w:rsid w:val="00CF0447"/>
    <w:rsid w:val="00CF0528"/>
    <w:rsid w:val="00CF1579"/>
    <w:rsid w:val="00CF16B3"/>
    <w:rsid w:val="00CF18AE"/>
    <w:rsid w:val="00CF21B1"/>
    <w:rsid w:val="00CF31E8"/>
    <w:rsid w:val="00CF3626"/>
    <w:rsid w:val="00CF505D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01B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6FF"/>
    <w:rsid w:val="00D13750"/>
    <w:rsid w:val="00D150D3"/>
    <w:rsid w:val="00D154BE"/>
    <w:rsid w:val="00D15555"/>
    <w:rsid w:val="00D16F74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09E4"/>
    <w:rsid w:val="00D43CD2"/>
    <w:rsid w:val="00D461FB"/>
    <w:rsid w:val="00D46609"/>
    <w:rsid w:val="00D47F8C"/>
    <w:rsid w:val="00D51EF6"/>
    <w:rsid w:val="00D533E1"/>
    <w:rsid w:val="00D534DD"/>
    <w:rsid w:val="00D54264"/>
    <w:rsid w:val="00D554E3"/>
    <w:rsid w:val="00D55D1B"/>
    <w:rsid w:val="00D55EF8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5D7"/>
    <w:rsid w:val="00D838D3"/>
    <w:rsid w:val="00D83F1D"/>
    <w:rsid w:val="00D83FDB"/>
    <w:rsid w:val="00D8417F"/>
    <w:rsid w:val="00D8664A"/>
    <w:rsid w:val="00D8700E"/>
    <w:rsid w:val="00D8729E"/>
    <w:rsid w:val="00D91255"/>
    <w:rsid w:val="00D91523"/>
    <w:rsid w:val="00D918E4"/>
    <w:rsid w:val="00D91BCF"/>
    <w:rsid w:val="00D93545"/>
    <w:rsid w:val="00D9372D"/>
    <w:rsid w:val="00D94042"/>
    <w:rsid w:val="00D9469A"/>
    <w:rsid w:val="00D95246"/>
    <w:rsid w:val="00D9724C"/>
    <w:rsid w:val="00D9738A"/>
    <w:rsid w:val="00DA0301"/>
    <w:rsid w:val="00DA127C"/>
    <w:rsid w:val="00DA255A"/>
    <w:rsid w:val="00DA32AF"/>
    <w:rsid w:val="00DA4369"/>
    <w:rsid w:val="00DA6320"/>
    <w:rsid w:val="00DA735A"/>
    <w:rsid w:val="00DA7421"/>
    <w:rsid w:val="00DA7CA9"/>
    <w:rsid w:val="00DB0630"/>
    <w:rsid w:val="00DB1EBE"/>
    <w:rsid w:val="00DB239B"/>
    <w:rsid w:val="00DB23A9"/>
    <w:rsid w:val="00DB54C5"/>
    <w:rsid w:val="00DB5EFA"/>
    <w:rsid w:val="00DB63C9"/>
    <w:rsid w:val="00DB65D2"/>
    <w:rsid w:val="00DB65E2"/>
    <w:rsid w:val="00DB6FB6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0F2B"/>
    <w:rsid w:val="00DD1A77"/>
    <w:rsid w:val="00DD247D"/>
    <w:rsid w:val="00DD2578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AA8"/>
    <w:rsid w:val="00DE3F6C"/>
    <w:rsid w:val="00DE440F"/>
    <w:rsid w:val="00DE54B1"/>
    <w:rsid w:val="00DE6801"/>
    <w:rsid w:val="00DF0B70"/>
    <w:rsid w:val="00DF1628"/>
    <w:rsid w:val="00DF1FB4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56F"/>
    <w:rsid w:val="00E160CE"/>
    <w:rsid w:val="00E16B31"/>
    <w:rsid w:val="00E17B46"/>
    <w:rsid w:val="00E20938"/>
    <w:rsid w:val="00E2353D"/>
    <w:rsid w:val="00E246D1"/>
    <w:rsid w:val="00E24AE5"/>
    <w:rsid w:val="00E26BE7"/>
    <w:rsid w:val="00E27A76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747D"/>
    <w:rsid w:val="00E37B45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5FB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59F"/>
    <w:rsid w:val="00E91D28"/>
    <w:rsid w:val="00E92D34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20F8"/>
    <w:rsid w:val="00ED4EBB"/>
    <w:rsid w:val="00ED4F9D"/>
    <w:rsid w:val="00EE0634"/>
    <w:rsid w:val="00EE0972"/>
    <w:rsid w:val="00EE1A32"/>
    <w:rsid w:val="00EE22F5"/>
    <w:rsid w:val="00EE35F4"/>
    <w:rsid w:val="00EE44B8"/>
    <w:rsid w:val="00EE478F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4F59"/>
    <w:rsid w:val="00F2031A"/>
    <w:rsid w:val="00F21D96"/>
    <w:rsid w:val="00F229EA"/>
    <w:rsid w:val="00F233A8"/>
    <w:rsid w:val="00F2369C"/>
    <w:rsid w:val="00F247C1"/>
    <w:rsid w:val="00F2499D"/>
    <w:rsid w:val="00F252E0"/>
    <w:rsid w:val="00F25783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37F77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8C5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6F33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A0F"/>
    <w:rsid w:val="00F83C76"/>
    <w:rsid w:val="00F8442D"/>
    <w:rsid w:val="00F84A4D"/>
    <w:rsid w:val="00F8525C"/>
    <w:rsid w:val="00F85B74"/>
    <w:rsid w:val="00F85D7C"/>
    <w:rsid w:val="00F85ECB"/>
    <w:rsid w:val="00F86024"/>
    <w:rsid w:val="00F86DAE"/>
    <w:rsid w:val="00F87513"/>
    <w:rsid w:val="00F87A8B"/>
    <w:rsid w:val="00F87B90"/>
    <w:rsid w:val="00F87F20"/>
    <w:rsid w:val="00F902FA"/>
    <w:rsid w:val="00F91354"/>
    <w:rsid w:val="00F91767"/>
    <w:rsid w:val="00F9189D"/>
    <w:rsid w:val="00F91AD6"/>
    <w:rsid w:val="00F955FB"/>
    <w:rsid w:val="00F95978"/>
    <w:rsid w:val="00F968E1"/>
    <w:rsid w:val="00F97490"/>
    <w:rsid w:val="00F97683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2361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425"/>
    <w:rsid w:val="00FD4B8D"/>
    <w:rsid w:val="00FD4C5B"/>
    <w:rsid w:val="00FD5BCA"/>
    <w:rsid w:val="00FD5C41"/>
    <w:rsid w:val="00FD5D0E"/>
    <w:rsid w:val="00FD7425"/>
    <w:rsid w:val="00FD774A"/>
    <w:rsid w:val="00FD79BB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FD79B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FD79B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BCFC-13DE-4D55-BA81-5196CEF8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4</Pages>
  <Words>1037</Words>
  <Characters>6171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2</cp:revision>
  <cp:lastPrinted>2021-12-24T12:53:00Z</cp:lastPrinted>
  <dcterms:created xsi:type="dcterms:W3CDTF">2021-12-24T12:53:00Z</dcterms:created>
  <dcterms:modified xsi:type="dcterms:W3CDTF">2021-12-24T12:53:00Z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